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D1B1" w14:textId="77777777" w:rsidR="0038540C" w:rsidRDefault="0038540C" w:rsidP="0038540C">
      <w:pPr>
        <w:pStyle w:val="xmsonormal"/>
        <w:shd w:val="clear" w:color="auto" w:fill="FFFFFF"/>
        <w:spacing w:before="0" w:beforeAutospacing="0" w:after="0" w:afterAutospacing="0" w:line="390" w:lineRule="atLeast"/>
        <w:rPr>
          <w:rFonts w:ascii="Aptos" w:hAnsi="Aptos"/>
          <w:color w:val="242424"/>
        </w:rPr>
      </w:pPr>
      <w:r>
        <w:rPr>
          <w:rFonts w:ascii="Roboto" w:hAnsi="Roboto"/>
          <w:b/>
          <w:bCs/>
          <w:color w:val="000000"/>
          <w:bdr w:val="none" w:sz="0" w:space="0" w:color="auto" w:frame="1"/>
        </w:rPr>
        <w:t>USDA’s Summer Food Service Program (SFSP), also called SUN Meals, provides free meals and snacks to children 18 and under during the summer at no cost, with no application required</w:t>
      </w:r>
      <w:r>
        <w:rPr>
          <w:rFonts w:ascii="Roboto" w:hAnsi="Roboto"/>
          <w:color w:val="000000"/>
          <w:bdr w:val="none" w:sz="0" w:space="0" w:color="auto" w:frame="1"/>
        </w:rPr>
        <w:t> </w:t>
      </w:r>
      <w:hyperlink r:id="rId5" w:tooltip="https://www.fns.usda.gov/sfsp" w:history="1">
        <w:r>
          <w:rPr>
            <w:rStyle w:val="Hyperlink"/>
            <w:rFonts w:ascii="inherit" w:hAnsi="inherit"/>
            <w:sz w:val="17"/>
            <w:szCs w:val="17"/>
            <w:u w:val="none"/>
            <w:bdr w:val="none" w:sz="0" w:space="0" w:color="auto" w:frame="1"/>
            <w:shd w:val="clear" w:color="auto" w:fill="F8F4F1"/>
          </w:rPr>
          <w:t>USDA Food and Nutrition Service</w:t>
        </w:r>
        <w:r>
          <w:rPr>
            <w:rStyle w:val="Hyperlink"/>
            <w:rFonts w:ascii="inherit" w:hAnsi="inherit"/>
            <w:b/>
            <w:bCs/>
            <w:sz w:val="17"/>
            <w:szCs w:val="17"/>
            <w:u w:val="none"/>
            <w:bdr w:val="none" w:sz="0" w:space="0" w:color="auto" w:frame="1"/>
            <w:shd w:val="clear" w:color="auto" w:fill="F8F4F1"/>
          </w:rPr>
          <w:t>+1</w:t>
        </w:r>
      </w:hyperlink>
      <w:r>
        <w:rPr>
          <w:rFonts w:ascii="Roboto" w:hAnsi="Roboto"/>
          <w:color w:val="000000"/>
          <w:bdr w:val="none" w:sz="0" w:space="0" w:color="auto" w:frame="1"/>
        </w:rPr>
        <w:t>.</w:t>
      </w:r>
    </w:p>
    <w:p w14:paraId="08FE759B" w14:textId="77777777" w:rsidR="0038540C" w:rsidRDefault="0038540C" w:rsidP="0038540C">
      <w:pPr>
        <w:pStyle w:val="xmsonormal"/>
        <w:shd w:val="clear" w:color="auto" w:fill="FFFFFF"/>
        <w:spacing w:before="0" w:beforeAutospacing="0" w:after="0" w:afterAutospacing="0" w:line="390" w:lineRule="atLeast"/>
        <w:rPr>
          <w:rFonts w:ascii="Aptos" w:hAnsi="Aptos"/>
          <w:color w:val="242424"/>
        </w:rPr>
      </w:pPr>
      <w:r>
        <w:rPr>
          <w:rFonts w:ascii="Roboto" w:hAnsi="Roboto"/>
          <w:b/>
          <w:bCs/>
          <w:color w:val="000000"/>
          <w:sz w:val="30"/>
          <w:szCs w:val="30"/>
          <w:bdr w:val="none" w:sz="0" w:space="0" w:color="auto" w:frame="1"/>
        </w:rPr>
        <w:t>How It Works</w:t>
      </w:r>
    </w:p>
    <w:p w14:paraId="24F269FE" w14:textId="77777777" w:rsidR="0038540C" w:rsidRDefault="0038540C" w:rsidP="0038540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ptos" w:hAnsi="Aptos" w:cs="Segoe UI"/>
          <w:color w:val="000000"/>
        </w:rPr>
      </w:pPr>
      <w:r>
        <w:rPr>
          <w:rFonts w:ascii="Roboto" w:hAnsi="Roboto" w:cs="Segoe UI"/>
          <w:b/>
          <w:bCs/>
          <w:color w:val="000000"/>
          <w:bdr w:val="none" w:sz="0" w:space="0" w:color="auto" w:frame="1"/>
        </w:rPr>
        <w:t>Eligibility:</w:t>
      </w:r>
      <w:r>
        <w:rPr>
          <w:rFonts w:ascii="Roboto" w:hAnsi="Roboto" w:cs="Segoe UI"/>
          <w:color w:val="000000"/>
          <w:bdr w:val="none" w:sz="0" w:space="0" w:color="auto" w:frame="1"/>
        </w:rPr>
        <w:t> Any child aged 18 and under can participate, regardless of income or school meal participation status </w:t>
      </w:r>
      <w:hyperlink r:id="rId6" w:tooltip="https://www.fns.usda.gov/sfsp" w:history="1">
        <w:r>
          <w:rPr>
            <w:rStyle w:val="Hyperlink"/>
            <w:rFonts w:ascii="inherit" w:hAnsi="inherit" w:cs="Segoe UI"/>
            <w:sz w:val="17"/>
            <w:szCs w:val="17"/>
            <w:u w:val="none"/>
            <w:bdr w:val="none" w:sz="0" w:space="0" w:color="auto" w:frame="1"/>
            <w:shd w:val="clear" w:color="auto" w:fill="F8F4F1"/>
          </w:rPr>
          <w:t>USDA Food and Nutrition Service</w:t>
        </w:r>
        <w:r>
          <w:rPr>
            <w:rStyle w:val="Hyperlink"/>
            <w:rFonts w:ascii="inherit" w:hAnsi="inherit" w:cs="Segoe UI"/>
            <w:b/>
            <w:bCs/>
            <w:sz w:val="17"/>
            <w:szCs w:val="17"/>
            <w:u w:val="none"/>
            <w:bdr w:val="none" w:sz="0" w:space="0" w:color="auto" w:frame="1"/>
            <w:shd w:val="clear" w:color="auto" w:fill="F8F4F1"/>
          </w:rPr>
          <w:t>+1</w:t>
        </w:r>
      </w:hyperlink>
      <w:r>
        <w:rPr>
          <w:rFonts w:ascii="Roboto" w:hAnsi="Roboto" w:cs="Segoe UI"/>
          <w:color w:val="000000"/>
          <w:bdr w:val="none" w:sz="0" w:space="0" w:color="auto" w:frame="1"/>
        </w:rPr>
        <w:t>.</w:t>
      </w:r>
    </w:p>
    <w:p w14:paraId="02D8EEF9" w14:textId="77777777" w:rsidR="0038540C" w:rsidRDefault="0038540C" w:rsidP="0038540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ptos" w:hAnsi="Aptos" w:cs="Segoe UI"/>
          <w:color w:val="000000"/>
        </w:rPr>
      </w:pPr>
      <w:r>
        <w:rPr>
          <w:rFonts w:ascii="Roboto" w:hAnsi="Roboto" w:cs="Segoe UI"/>
          <w:b/>
          <w:bCs/>
          <w:color w:val="000000"/>
          <w:bdr w:val="none" w:sz="0" w:space="0" w:color="auto" w:frame="1"/>
        </w:rPr>
        <w:t>Locations:</w:t>
      </w:r>
      <w:r>
        <w:rPr>
          <w:rFonts w:ascii="Roboto" w:hAnsi="Roboto" w:cs="Segoe UI"/>
          <w:color w:val="000000"/>
          <w:bdr w:val="none" w:sz="0" w:space="0" w:color="auto" w:frame="1"/>
        </w:rPr>
        <w:t> Meals are served at schools, parks, libraries, places of worship, and other community sites. Some rural areas offer </w:t>
      </w:r>
      <w:r>
        <w:rPr>
          <w:rFonts w:ascii="Roboto" w:hAnsi="Roboto" w:cs="Segoe UI"/>
          <w:b/>
          <w:bCs/>
          <w:color w:val="000000"/>
          <w:bdr w:val="none" w:sz="0" w:space="0" w:color="auto" w:frame="1"/>
        </w:rPr>
        <w:t>SUN Meals To-Go</w:t>
      </w:r>
      <w:r>
        <w:rPr>
          <w:rFonts w:ascii="Roboto" w:hAnsi="Roboto" w:cs="Segoe UI"/>
          <w:color w:val="000000"/>
          <w:bdr w:val="none" w:sz="0" w:space="0" w:color="auto" w:frame="1"/>
        </w:rPr>
        <w:t> (pick-up or delivery) </w:t>
      </w:r>
      <w:hyperlink r:id="rId7" w:tooltip="https://www.fns.usda.gov/sfsp/summer-food-service-program" w:history="1">
        <w:r>
          <w:rPr>
            <w:rStyle w:val="Hyperlink"/>
            <w:rFonts w:ascii="inherit" w:hAnsi="inherit" w:cs="Segoe UI"/>
            <w:sz w:val="17"/>
            <w:szCs w:val="17"/>
            <w:u w:val="none"/>
            <w:bdr w:val="none" w:sz="0" w:space="0" w:color="auto" w:frame="1"/>
            <w:shd w:val="clear" w:color="auto" w:fill="F8F4F1"/>
          </w:rPr>
          <w:t>USDA Food and Nutrition Service</w:t>
        </w:r>
        <w:r>
          <w:rPr>
            <w:rStyle w:val="Hyperlink"/>
            <w:rFonts w:ascii="inherit" w:hAnsi="inherit" w:cs="Segoe UI"/>
            <w:b/>
            <w:bCs/>
            <w:sz w:val="17"/>
            <w:szCs w:val="17"/>
            <w:u w:val="none"/>
            <w:bdr w:val="none" w:sz="0" w:space="0" w:color="auto" w:frame="1"/>
            <w:shd w:val="clear" w:color="auto" w:fill="F8F4F1"/>
          </w:rPr>
          <w:t>+1</w:t>
        </w:r>
      </w:hyperlink>
      <w:r>
        <w:rPr>
          <w:rFonts w:ascii="Roboto" w:hAnsi="Roboto" w:cs="Segoe UI"/>
          <w:color w:val="000000"/>
          <w:bdr w:val="none" w:sz="0" w:space="0" w:color="auto" w:frame="1"/>
        </w:rPr>
        <w:t>.</w:t>
      </w:r>
    </w:p>
    <w:p w14:paraId="575474B0" w14:textId="77777777" w:rsidR="0038540C" w:rsidRDefault="0038540C" w:rsidP="0038540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 w:line="390" w:lineRule="atLeast"/>
        <w:rPr>
          <w:rFonts w:ascii="Aptos" w:hAnsi="Aptos" w:cs="Segoe UI"/>
          <w:color w:val="000000"/>
        </w:rPr>
      </w:pPr>
      <w:r>
        <w:rPr>
          <w:rFonts w:ascii="Roboto" w:hAnsi="Roboto" w:cs="Segoe UI"/>
          <w:b/>
          <w:bCs/>
          <w:color w:val="000000"/>
          <w:bdr w:val="none" w:sz="0" w:space="0" w:color="auto" w:frame="1"/>
        </w:rPr>
        <w:t>No Application:</w:t>
      </w:r>
      <w:r>
        <w:rPr>
          <w:rFonts w:ascii="Roboto" w:hAnsi="Roboto" w:cs="Segoe UI"/>
          <w:color w:val="000000"/>
          <w:bdr w:val="none" w:sz="0" w:space="0" w:color="auto" w:frame="1"/>
        </w:rPr>
        <w:t> You don’t need to apply to receive meals </w:t>
      </w:r>
      <w:hyperlink r:id="rId8" w:tooltip="https://www.fns.usda.gov/sfsp" w:history="1">
        <w:r>
          <w:rPr>
            <w:rStyle w:val="Hyperlink"/>
            <w:rFonts w:ascii="inherit" w:hAnsi="inherit" w:cs="Segoe UI"/>
            <w:sz w:val="17"/>
            <w:szCs w:val="17"/>
            <w:u w:val="none"/>
            <w:bdr w:val="none" w:sz="0" w:space="0" w:color="auto" w:frame="1"/>
            <w:shd w:val="clear" w:color="auto" w:fill="F8F4F1"/>
          </w:rPr>
          <w:t>USDA Food and Nutrition Service</w:t>
        </w:r>
        <w:r>
          <w:rPr>
            <w:rStyle w:val="Hyperlink"/>
            <w:rFonts w:ascii="inherit" w:hAnsi="inherit" w:cs="Segoe UI"/>
            <w:b/>
            <w:bCs/>
            <w:sz w:val="17"/>
            <w:szCs w:val="17"/>
            <w:u w:val="none"/>
            <w:bdr w:val="none" w:sz="0" w:space="0" w:color="auto" w:frame="1"/>
            <w:shd w:val="clear" w:color="auto" w:fill="F8F4F1"/>
          </w:rPr>
          <w:t>+1</w:t>
        </w:r>
      </w:hyperlink>
      <w:r>
        <w:rPr>
          <w:rFonts w:ascii="Roboto" w:hAnsi="Roboto" w:cs="Segoe UI"/>
          <w:color w:val="000000"/>
          <w:bdr w:val="none" w:sz="0" w:space="0" w:color="auto" w:frame="1"/>
        </w:rPr>
        <w:t>.</w:t>
      </w:r>
    </w:p>
    <w:p w14:paraId="5E0D608D" w14:textId="77777777" w:rsidR="0038540C" w:rsidRDefault="0038540C" w:rsidP="0038540C">
      <w:pPr>
        <w:pStyle w:val="xmsonormal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</w:rPr>
      </w:pPr>
      <w:r>
        <w:rPr>
          <w:rFonts w:ascii="Roboto" w:hAnsi="Roboto" w:cs="Segoe UI"/>
          <w:b/>
          <w:bCs/>
          <w:color w:val="000000"/>
          <w:bdr w:val="none" w:sz="0" w:space="0" w:color="auto" w:frame="1"/>
        </w:rPr>
        <w:t>Enrichment:</w:t>
      </w:r>
      <w:r>
        <w:rPr>
          <w:rFonts w:ascii="Roboto" w:hAnsi="Roboto" w:cs="Segoe UI"/>
          <w:color w:val="000000"/>
          <w:bdr w:val="none" w:sz="0" w:space="0" w:color="auto" w:frame="1"/>
        </w:rPr>
        <w:t> Many sites offer activities for kids while they eat </w:t>
      </w:r>
      <w:hyperlink r:id="rId9" w:tooltip="https://fns-prod.azureedge.us/sfsp/sitefinder" w:history="1">
        <w:r>
          <w:rPr>
            <w:rStyle w:val="Hyperlink"/>
            <w:rFonts w:ascii="inherit" w:hAnsi="inherit" w:cs="Segoe UI"/>
            <w:sz w:val="17"/>
            <w:szCs w:val="17"/>
            <w:u w:val="none"/>
            <w:bdr w:val="none" w:sz="0" w:space="0" w:color="auto" w:frame="1"/>
            <w:shd w:val="clear" w:color="auto" w:fill="F8F4F1"/>
          </w:rPr>
          <w:t>fns-prod.azureedge.us</w:t>
        </w:r>
      </w:hyperlink>
      <w:r>
        <w:rPr>
          <w:rFonts w:ascii="Roboto" w:hAnsi="Roboto" w:cs="Segoe UI"/>
          <w:color w:val="000000"/>
          <w:bdr w:val="none" w:sz="0" w:space="0" w:color="auto" w:frame="1"/>
        </w:rPr>
        <w:t>.</w:t>
      </w:r>
    </w:p>
    <w:p w14:paraId="423DDF2F" w14:textId="77777777" w:rsidR="0038540C" w:rsidRDefault="0038540C" w:rsidP="0038540C">
      <w:pPr>
        <w:pStyle w:val="xmsonormal"/>
        <w:shd w:val="clear" w:color="auto" w:fill="FFFFFF"/>
        <w:spacing w:before="0" w:beforeAutospacing="0" w:after="0" w:afterAutospacing="0" w:line="390" w:lineRule="atLeast"/>
        <w:rPr>
          <w:rFonts w:ascii="Aptos" w:hAnsi="Aptos"/>
          <w:color w:val="242424"/>
        </w:rPr>
      </w:pPr>
      <w:r>
        <w:rPr>
          <w:rFonts w:ascii="Roboto" w:hAnsi="Roboto"/>
          <w:b/>
          <w:bCs/>
          <w:color w:val="000000"/>
          <w:sz w:val="30"/>
          <w:szCs w:val="30"/>
          <w:bdr w:val="none" w:sz="0" w:space="0" w:color="auto" w:frame="1"/>
        </w:rPr>
        <w:t>SUN Programs</w:t>
      </w:r>
    </w:p>
    <w:p w14:paraId="5AA7DF5F" w14:textId="77777777" w:rsidR="0038540C" w:rsidRDefault="0038540C" w:rsidP="0038540C">
      <w:pPr>
        <w:pStyle w:val="xmsonormal"/>
        <w:shd w:val="clear" w:color="auto" w:fill="FFFFFF"/>
        <w:spacing w:before="0" w:beforeAutospacing="0" w:after="0" w:afterAutospacing="0" w:line="390" w:lineRule="atLeast"/>
        <w:rPr>
          <w:rFonts w:ascii="Aptos" w:hAnsi="Aptos"/>
          <w:color w:val="242424"/>
        </w:rPr>
      </w:pPr>
      <w:r>
        <w:rPr>
          <w:rFonts w:ascii="Roboto" w:hAnsi="Roboto"/>
          <w:color w:val="000000"/>
          <w:bdr w:val="none" w:sz="0" w:space="0" w:color="auto" w:frame="1"/>
        </w:rPr>
        <w:t>USDA’s enhanced </w:t>
      </w:r>
      <w:r>
        <w:rPr>
          <w:rFonts w:ascii="Roboto" w:hAnsi="Roboto"/>
          <w:b/>
          <w:bCs/>
          <w:color w:val="000000"/>
          <w:bdr w:val="none" w:sz="0" w:space="0" w:color="auto" w:frame="1"/>
        </w:rPr>
        <w:t>SUN Programs</w:t>
      </w:r>
      <w:r>
        <w:rPr>
          <w:rFonts w:ascii="Roboto" w:hAnsi="Roboto"/>
          <w:color w:val="000000"/>
          <w:bdr w:val="none" w:sz="0" w:space="0" w:color="auto" w:frame="1"/>
        </w:rPr>
        <w:t> include:</w:t>
      </w:r>
    </w:p>
    <w:p w14:paraId="75311C6B" w14:textId="77777777" w:rsidR="0038540C" w:rsidRDefault="0038540C" w:rsidP="0038540C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 w:line="390" w:lineRule="atLeast"/>
        <w:rPr>
          <w:rFonts w:ascii="Aptos" w:hAnsi="Aptos" w:cs="Segoe UI"/>
          <w:color w:val="000000"/>
        </w:rPr>
      </w:pPr>
      <w:r>
        <w:rPr>
          <w:rFonts w:ascii="Roboto" w:hAnsi="Roboto" w:cs="Segoe UI"/>
          <w:b/>
          <w:bCs/>
          <w:color w:val="000000"/>
          <w:bdr w:val="none" w:sz="0" w:space="0" w:color="auto" w:frame="1"/>
        </w:rPr>
        <w:t>SUN Meals</w:t>
      </w:r>
      <w:r>
        <w:rPr>
          <w:rFonts w:ascii="Roboto" w:hAnsi="Roboto" w:cs="Segoe UI"/>
          <w:color w:val="000000"/>
          <w:bdr w:val="none" w:sz="0" w:space="0" w:color="auto" w:frame="1"/>
        </w:rPr>
        <w:t> – Eat-on-site group meals and snacks.</w:t>
      </w:r>
    </w:p>
    <w:p w14:paraId="781C3E10" w14:textId="77777777" w:rsidR="0038540C" w:rsidRDefault="0038540C" w:rsidP="0038540C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 w:line="390" w:lineRule="atLeast"/>
        <w:rPr>
          <w:rFonts w:ascii="Aptos" w:hAnsi="Aptos" w:cs="Segoe UI"/>
          <w:color w:val="000000"/>
        </w:rPr>
      </w:pPr>
      <w:r>
        <w:rPr>
          <w:rFonts w:ascii="Roboto" w:hAnsi="Roboto" w:cs="Segoe UI"/>
          <w:b/>
          <w:bCs/>
          <w:color w:val="000000"/>
          <w:bdr w:val="none" w:sz="0" w:space="0" w:color="auto" w:frame="1"/>
        </w:rPr>
        <w:t>SUN Meals To-Go</w:t>
      </w:r>
      <w:r>
        <w:rPr>
          <w:rFonts w:ascii="Roboto" w:hAnsi="Roboto" w:cs="Segoe UI"/>
          <w:color w:val="000000"/>
          <w:bdr w:val="none" w:sz="0" w:space="0" w:color="auto" w:frame="1"/>
        </w:rPr>
        <w:t> – Pick-up or delivery in some rural areas.</w:t>
      </w:r>
    </w:p>
    <w:p w14:paraId="6E85DC21" w14:textId="77777777" w:rsidR="0038540C" w:rsidRDefault="0038540C" w:rsidP="0038540C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 w:line="390" w:lineRule="atLeast"/>
        <w:rPr>
          <w:rFonts w:ascii="Aptos" w:hAnsi="Aptos" w:cs="Segoe UI"/>
          <w:color w:val="000000"/>
        </w:rPr>
      </w:pPr>
      <w:r>
        <w:rPr>
          <w:rFonts w:ascii="Roboto" w:hAnsi="Roboto" w:cs="Segoe UI"/>
          <w:b/>
          <w:bCs/>
          <w:color w:val="000000"/>
          <w:bdr w:val="none" w:sz="0" w:space="0" w:color="auto" w:frame="1"/>
        </w:rPr>
        <w:t>SUN Bucks</w:t>
      </w:r>
      <w:r>
        <w:rPr>
          <w:rFonts w:ascii="Roboto" w:hAnsi="Roboto" w:cs="Segoe UI"/>
          <w:color w:val="000000"/>
          <w:bdr w:val="none" w:sz="0" w:space="0" w:color="auto" w:frame="1"/>
        </w:rPr>
        <w:t> – $120 per eligible school-aged child in participating states (including KY) to buy groceries during summer </w:t>
      </w:r>
      <w:hyperlink r:id="rId10" w:tooltip="https://content.govdelivery.com/landing_pages/47500/af538bc2ea4e6a53c4dc8d8cc367f751" w:history="1">
        <w:r>
          <w:rPr>
            <w:rStyle w:val="Hyperlink"/>
            <w:rFonts w:ascii="inherit" w:hAnsi="inherit" w:cs="Segoe UI"/>
            <w:sz w:val="17"/>
            <w:szCs w:val="17"/>
            <w:u w:val="none"/>
            <w:bdr w:val="none" w:sz="0" w:space="0" w:color="auto" w:frame="1"/>
            <w:shd w:val="clear" w:color="auto" w:fill="F8F4F1"/>
          </w:rPr>
          <w:t>content.govdelivery.com</w:t>
        </w:r>
      </w:hyperlink>
      <w:r>
        <w:rPr>
          <w:rFonts w:ascii="Roboto" w:hAnsi="Roboto" w:cs="Segoe UI"/>
          <w:color w:val="000000"/>
          <w:bdr w:val="none" w:sz="0" w:space="0" w:color="auto" w:frame="1"/>
        </w:rPr>
        <w:t>.</w:t>
      </w:r>
    </w:p>
    <w:p w14:paraId="205AC29F" w14:textId="77777777" w:rsidR="0038540C" w:rsidRDefault="0038540C" w:rsidP="0038540C">
      <w:pPr>
        <w:pStyle w:val="xmsonormal"/>
        <w:shd w:val="clear" w:color="auto" w:fill="FFFFFF"/>
        <w:spacing w:before="0" w:beforeAutospacing="0" w:after="0" w:afterAutospacing="0" w:line="390" w:lineRule="atLeast"/>
        <w:rPr>
          <w:rFonts w:ascii="Aptos" w:hAnsi="Aptos"/>
          <w:color w:val="242424"/>
        </w:rPr>
      </w:pPr>
      <w:r>
        <w:rPr>
          <w:rFonts w:ascii="Roboto" w:hAnsi="Roboto"/>
          <w:b/>
          <w:bCs/>
          <w:color w:val="000000"/>
          <w:sz w:val="30"/>
          <w:szCs w:val="30"/>
          <w:bdr w:val="none" w:sz="0" w:space="0" w:color="auto" w:frame="1"/>
        </w:rPr>
        <w:t>Finding Meal Sites</w:t>
      </w:r>
    </w:p>
    <w:p w14:paraId="54E8FF23" w14:textId="77777777" w:rsidR="0038540C" w:rsidRDefault="0038540C" w:rsidP="0038540C">
      <w:pPr>
        <w:pStyle w:val="xmsonormal"/>
        <w:shd w:val="clear" w:color="auto" w:fill="FFFFFF"/>
        <w:spacing w:before="0" w:beforeAutospacing="0" w:after="0" w:afterAutospacing="0" w:line="390" w:lineRule="atLeast"/>
        <w:rPr>
          <w:rFonts w:ascii="Aptos" w:hAnsi="Aptos"/>
          <w:color w:val="242424"/>
        </w:rPr>
      </w:pPr>
      <w:r>
        <w:rPr>
          <w:rFonts w:ascii="Roboto" w:hAnsi="Roboto"/>
          <w:color w:val="000000"/>
          <w:bdr w:val="none" w:sz="0" w:space="0" w:color="auto" w:frame="1"/>
        </w:rPr>
        <w:t>Use the </w:t>
      </w:r>
      <w:r>
        <w:rPr>
          <w:rFonts w:ascii="Roboto" w:hAnsi="Roboto"/>
          <w:b/>
          <w:bCs/>
          <w:color w:val="000000"/>
          <w:bdr w:val="none" w:sz="0" w:space="0" w:color="auto" w:frame="1"/>
        </w:rPr>
        <w:t>USDA Summer Meals Site Finder</w:t>
      </w:r>
      <w:r>
        <w:rPr>
          <w:rFonts w:ascii="Roboto" w:hAnsi="Roboto"/>
          <w:color w:val="000000"/>
          <w:bdr w:val="none" w:sz="0" w:space="0" w:color="auto" w:frame="1"/>
        </w:rPr>
        <w:t>:</w:t>
      </w:r>
    </w:p>
    <w:p w14:paraId="0990D675" w14:textId="77777777" w:rsidR="0038540C" w:rsidRDefault="0038540C" w:rsidP="0038540C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ptos" w:hAnsi="Aptos" w:cs="Segoe UI"/>
          <w:color w:val="000000"/>
        </w:rPr>
      </w:pPr>
      <w:r>
        <w:rPr>
          <w:rFonts w:ascii="Roboto" w:hAnsi="Roboto" w:cs="Segoe UI"/>
          <w:color w:val="000000"/>
          <w:bdr w:val="none" w:sz="0" w:space="0" w:color="auto" w:frame="1"/>
        </w:rPr>
        <w:t>Search by zip code, city, state, or address.</w:t>
      </w:r>
    </w:p>
    <w:p w14:paraId="147FF9D5" w14:textId="77777777" w:rsidR="0038540C" w:rsidRDefault="0038540C" w:rsidP="0038540C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ptos" w:hAnsi="Aptos" w:cs="Segoe UI"/>
          <w:color w:val="000000"/>
        </w:rPr>
      </w:pPr>
      <w:r>
        <w:rPr>
          <w:rFonts w:ascii="Roboto" w:hAnsi="Roboto" w:cs="Segoe UI"/>
          <w:color w:val="000000"/>
          <w:bdr w:val="none" w:sz="0" w:space="0" w:color="auto" w:frame="1"/>
        </w:rPr>
        <w:t>View site locations, hours, and contact info.</w:t>
      </w:r>
    </w:p>
    <w:p w14:paraId="0CA0241E" w14:textId="77777777" w:rsidR="0038540C" w:rsidRDefault="0038540C" w:rsidP="0038540C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 w:line="390" w:lineRule="atLeast"/>
        <w:rPr>
          <w:rFonts w:ascii="Aptos" w:hAnsi="Aptos" w:cs="Segoe UI"/>
          <w:color w:val="000000"/>
        </w:rPr>
      </w:pPr>
      <w:r>
        <w:rPr>
          <w:rFonts w:ascii="Roboto" w:hAnsi="Roboto" w:cs="Segoe UI"/>
          <w:color w:val="000000"/>
          <w:bdr w:val="none" w:sz="0" w:space="0" w:color="auto" w:frame="1"/>
        </w:rPr>
        <w:t>Includes both </w:t>
      </w:r>
      <w:r>
        <w:rPr>
          <w:rFonts w:ascii="Roboto" w:hAnsi="Roboto" w:cs="Segoe UI"/>
          <w:b/>
          <w:bCs/>
          <w:color w:val="000000"/>
          <w:bdr w:val="none" w:sz="0" w:space="0" w:color="auto" w:frame="1"/>
        </w:rPr>
        <w:t>Eat On-Site</w:t>
      </w:r>
      <w:r>
        <w:rPr>
          <w:rFonts w:ascii="Roboto" w:hAnsi="Roboto" w:cs="Segoe UI"/>
          <w:color w:val="000000"/>
          <w:bdr w:val="none" w:sz="0" w:space="0" w:color="auto" w:frame="1"/>
        </w:rPr>
        <w:t> and </w:t>
      </w:r>
      <w:r>
        <w:rPr>
          <w:rFonts w:ascii="Roboto" w:hAnsi="Roboto" w:cs="Segoe UI"/>
          <w:b/>
          <w:bCs/>
          <w:color w:val="000000"/>
          <w:bdr w:val="none" w:sz="0" w:space="0" w:color="auto" w:frame="1"/>
        </w:rPr>
        <w:t>Meals To-Go</w:t>
      </w:r>
      <w:r>
        <w:rPr>
          <w:rFonts w:ascii="Roboto" w:hAnsi="Roboto" w:cs="Segoe UI"/>
          <w:color w:val="000000"/>
          <w:bdr w:val="none" w:sz="0" w:space="0" w:color="auto" w:frame="1"/>
        </w:rPr>
        <w:t> options </w:t>
      </w:r>
      <w:hyperlink r:id="rId11" w:tooltip="https://fns-prod.azureedge.us/sfsp/sitefinder" w:history="1">
        <w:r>
          <w:rPr>
            <w:rStyle w:val="Hyperlink"/>
            <w:rFonts w:ascii="inherit" w:hAnsi="inherit" w:cs="Segoe UI"/>
            <w:sz w:val="17"/>
            <w:szCs w:val="17"/>
            <w:u w:val="none"/>
            <w:bdr w:val="none" w:sz="0" w:space="0" w:color="auto" w:frame="1"/>
            <w:shd w:val="clear" w:color="auto" w:fill="F8F4F1"/>
          </w:rPr>
          <w:t>fns-prod.azureedge.us</w:t>
        </w:r>
      </w:hyperlink>
      <w:r>
        <w:rPr>
          <w:rFonts w:ascii="Roboto" w:hAnsi="Roboto" w:cs="Segoe UI"/>
          <w:color w:val="000000"/>
          <w:bdr w:val="none" w:sz="0" w:space="0" w:color="auto" w:frame="1"/>
        </w:rPr>
        <w:t>.</w:t>
      </w:r>
    </w:p>
    <w:p w14:paraId="76964E2A" w14:textId="77777777" w:rsidR="0038540C" w:rsidRDefault="0038540C" w:rsidP="0038540C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tos" w:hAnsi="Aptos" w:cs="Segoe UI"/>
          <w:color w:val="000000"/>
        </w:rPr>
      </w:pPr>
      <w:r>
        <w:rPr>
          <w:rFonts w:ascii="Roboto" w:hAnsi="Roboto" w:cs="Segoe UI"/>
          <w:color w:val="000000"/>
          <w:bdr w:val="none" w:sz="0" w:space="0" w:color="auto" w:frame="1"/>
        </w:rPr>
        <w:t>Works on mobile devices and is updated regularly during the summer </w:t>
      </w:r>
      <w:hyperlink r:id="rId12" w:tooltip="https://www.fns.usda.gov/sfsp/summer-food-service-program" w:history="1">
        <w:r>
          <w:rPr>
            <w:rStyle w:val="Hyperlink"/>
            <w:rFonts w:ascii="inherit" w:hAnsi="inherit" w:cs="Segoe UI"/>
            <w:sz w:val="17"/>
            <w:szCs w:val="17"/>
            <w:u w:val="none"/>
            <w:bdr w:val="none" w:sz="0" w:space="0" w:color="auto" w:frame="1"/>
            <w:shd w:val="clear" w:color="auto" w:fill="F8F4F1"/>
          </w:rPr>
          <w:t>USDA Food and Nutrition Service</w:t>
        </w:r>
        <w:r>
          <w:rPr>
            <w:rStyle w:val="Hyperlink"/>
            <w:rFonts w:ascii="inherit" w:hAnsi="inherit" w:cs="Segoe UI"/>
            <w:b/>
            <w:bCs/>
            <w:sz w:val="17"/>
            <w:szCs w:val="17"/>
            <w:u w:val="none"/>
            <w:bdr w:val="none" w:sz="0" w:space="0" w:color="auto" w:frame="1"/>
            <w:shd w:val="clear" w:color="auto" w:fill="F8F4F1"/>
          </w:rPr>
          <w:t>+1</w:t>
        </w:r>
      </w:hyperlink>
      <w:r>
        <w:rPr>
          <w:rFonts w:ascii="Roboto" w:hAnsi="Roboto" w:cs="Segoe UI"/>
          <w:color w:val="000000"/>
          <w:bdr w:val="none" w:sz="0" w:space="0" w:color="auto" w:frame="1"/>
        </w:rPr>
        <w:t>.</w:t>
      </w:r>
    </w:p>
    <w:p w14:paraId="7F419518" w14:textId="77777777" w:rsidR="0038540C" w:rsidRDefault="0038540C" w:rsidP="0038540C">
      <w:pPr>
        <w:pStyle w:val="xmsonormal"/>
        <w:shd w:val="clear" w:color="auto" w:fill="FFFFFF"/>
        <w:spacing w:before="0" w:beforeAutospacing="0" w:after="0" w:afterAutospacing="0" w:line="390" w:lineRule="atLeast"/>
        <w:rPr>
          <w:rFonts w:ascii="Aptos" w:hAnsi="Aptos"/>
          <w:color w:val="242424"/>
        </w:rPr>
      </w:pPr>
      <w:r>
        <w:rPr>
          <w:rFonts w:ascii="Roboto" w:hAnsi="Roboto"/>
          <w:b/>
          <w:bCs/>
          <w:color w:val="000000"/>
          <w:sz w:val="30"/>
          <w:szCs w:val="30"/>
          <w:bdr w:val="none" w:sz="0" w:space="0" w:color="auto" w:frame="1"/>
        </w:rPr>
        <w:t>Additional Benefits</w:t>
      </w:r>
    </w:p>
    <w:p w14:paraId="1201B308" w14:textId="77777777" w:rsidR="0038540C" w:rsidRDefault="0038540C" w:rsidP="0038540C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 w:line="390" w:lineRule="atLeast"/>
        <w:rPr>
          <w:rFonts w:ascii="Aptos" w:hAnsi="Aptos" w:cs="Segoe UI"/>
          <w:color w:val="000000"/>
        </w:rPr>
      </w:pPr>
      <w:r>
        <w:rPr>
          <w:rFonts w:ascii="Roboto" w:hAnsi="Roboto" w:cs="Segoe UI"/>
          <w:b/>
          <w:bCs/>
          <w:color w:val="000000"/>
          <w:bdr w:val="none" w:sz="0" w:space="0" w:color="auto" w:frame="1"/>
        </w:rPr>
        <w:t>Summer EBT (SUN Bucks):</w:t>
      </w:r>
      <w:r>
        <w:rPr>
          <w:rFonts w:ascii="Roboto" w:hAnsi="Roboto" w:cs="Segoe UI"/>
          <w:color w:val="000000"/>
          <w:bdr w:val="none" w:sz="0" w:space="0" w:color="auto" w:frame="1"/>
        </w:rPr>
        <w:t> Grocery benefits for eligible children in participating states </w:t>
      </w:r>
      <w:hyperlink r:id="rId13" w:tooltip="https://fns-prod.azureedge.us/summer" w:history="1">
        <w:r>
          <w:rPr>
            <w:rStyle w:val="Hyperlink"/>
            <w:rFonts w:ascii="inherit" w:hAnsi="inherit" w:cs="Segoe UI"/>
            <w:sz w:val="17"/>
            <w:szCs w:val="17"/>
            <w:u w:val="none"/>
            <w:bdr w:val="none" w:sz="0" w:space="0" w:color="auto" w:frame="1"/>
            <w:shd w:val="clear" w:color="auto" w:fill="F8F4F1"/>
          </w:rPr>
          <w:t>fns-prod.azureedge.us</w:t>
        </w:r>
        <w:r>
          <w:rPr>
            <w:rStyle w:val="Hyperlink"/>
            <w:rFonts w:ascii="inherit" w:hAnsi="inherit" w:cs="Segoe UI"/>
            <w:b/>
            <w:bCs/>
            <w:sz w:val="17"/>
            <w:szCs w:val="17"/>
            <w:u w:val="none"/>
            <w:bdr w:val="none" w:sz="0" w:space="0" w:color="auto" w:frame="1"/>
            <w:shd w:val="clear" w:color="auto" w:fill="F8F4F1"/>
          </w:rPr>
          <w:t>+1</w:t>
        </w:r>
      </w:hyperlink>
      <w:r>
        <w:rPr>
          <w:rFonts w:ascii="Roboto" w:hAnsi="Roboto" w:cs="Segoe UI"/>
          <w:color w:val="000000"/>
          <w:bdr w:val="none" w:sz="0" w:space="0" w:color="auto" w:frame="1"/>
        </w:rPr>
        <w:t>.</w:t>
      </w:r>
    </w:p>
    <w:p w14:paraId="663DF061" w14:textId="77777777" w:rsidR="0038540C" w:rsidRDefault="0038540C" w:rsidP="0038540C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 w:line="390" w:lineRule="atLeast"/>
        <w:rPr>
          <w:rFonts w:ascii="Aptos" w:hAnsi="Aptos" w:cs="Segoe UI"/>
          <w:color w:val="000000"/>
        </w:rPr>
      </w:pPr>
      <w:r>
        <w:rPr>
          <w:rFonts w:ascii="Roboto" w:hAnsi="Roboto" w:cs="Segoe UI"/>
          <w:b/>
          <w:bCs/>
          <w:color w:val="000000"/>
          <w:bdr w:val="none" w:sz="0" w:space="0" w:color="auto" w:frame="1"/>
        </w:rPr>
        <w:t>Farm to Summer:</w:t>
      </w:r>
      <w:r>
        <w:rPr>
          <w:rFonts w:ascii="Roboto" w:hAnsi="Roboto" w:cs="Segoe UI"/>
          <w:color w:val="000000"/>
          <w:bdr w:val="none" w:sz="0" w:space="0" w:color="auto" w:frame="1"/>
        </w:rPr>
        <w:t> Aligns with peak growing season to serve fresh produce </w:t>
      </w:r>
      <w:hyperlink r:id="rId14" w:tooltip="https://www.fns.usda.gov/sfsp" w:history="1">
        <w:r>
          <w:rPr>
            <w:rStyle w:val="Hyperlink"/>
            <w:rFonts w:ascii="inherit" w:hAnsi="inherit" w:cs="Segoe UI"/>
            <w:sz w:val="17"/>
            <w:szCs w:val="17"/>
            <w:u w:val="none"/>
            <w:bdr w:val="none" w:sz="0" w:space="0" w:color="auto" w:frame="1"/>
            <w:shd w:val="clear" w:color="auto" w:fill="F8F4F1"/>
          </w:rPr>
          <w:t>USDA Food and Nutrition Service</w:t>
        </w:r>
      </w:hyperlink>
      <w:r>
        <w:rPr>
          <w:rFonts w:ascii="Roboto" w:hAnsi="Roboto" w:cs="Segoe UI"/>
          <w:color w:val="000000"/>
          <w:bdr w:val="none" w:sz="0" w:space="0" w:color="auto" w:frame="1"/>
        </w:rPr>
        <w:t>.</w:t>
      </w:r>
    </w:p>
    <w:p w14:paraId="713B9519" w14:textId="77777777" w:rsidR="0038540C" w:rsidRDefault="0038540C" w:rsidP="0038540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15D3D473" w14:textId="77777777" w:rsidR="0038540C" w:rsidRDefault="0038540C" w:rsidP="0038540C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 </w:t>
      </w:r>
    </w:p>
    <w:p w14:paraId="2841D9D7" w14:textId="77777777" w:rsidR="008A71CF" w:rsidRDefault="008A71CF"/>
    <w:sectPr w:rsidR="008A7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248DC"/>
    <w:multiLevelType w:val="multilevel"/>
    <w:tmpl w:val="CA14F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0E77E9"/>
    <w:multiLevelType w:val="multilevel"/>
    <w:tmpl w:val="0BE8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3F2E2B"/>
    <w:multiLevelType w:val="multilevel"/>
    <w:tmpl w:val="B0960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1D0939"/>
    <w:multiLevelType w:val="multilevel"/>
    <w:tmpl w:val="F9000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8146008">
    <w:abstractNumId w:val="2"/>
  </w:num>
  <w:num w:numId="2" w16cid:durableId="719016697">
    <w:abstractNumId w:val="0"/>
  </w:num>
  <w:num w:numId="3" w16cid:durableId="2140369617">
    <w:abstractNumId w:val="1"/>
  </w:num>
  <w:num w:numId="4" w16cid:durableId="2090350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0C"/>
    <w:rsid w:val="00157266"/>
    <w:rsid w:val="0038540C"/>
    <w:rsid w:val="005F471F"/>
    <w:rsid w:val="008A71CF"/>
    <w:rsid w:val="00D7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5C3E9"/>
  <w15:chartTrackingRefBased/>
  <w15:docId w15:val="{C14CDB6A-421F-418D-99AC-EDB1D217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4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4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4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4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4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4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4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4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4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4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4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4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4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40C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385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385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s.usda.gov/sfsp" TargetMode="External"/><Relationship Id="rId13" Type="http://schemas.openxmlformats.org/officeDocument/2006/relationships/hyperlink" Target="https://fns-prod.azureedge.us/summ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ns.usda.gov/sfsp/summer-food-service-program" TargetMode="External"/><Relationship Id="rId12" Type="http://schemas.openxmlformats.org/officeDocument/2006/relationships/hyperlink" Target="https://www.fns.usda.gov/sfsp/summer-food-service-progr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ns.usda.gov/sfsp" TargetMode="External"/><Relationship Id="rId11" Type="http://schemas.openxmlformats.org/officeDocument/2006/relationships/hyperlink" Target="https://fns-prod.azureedge.us/sfsp/sitefinder" TargetMode="External"/><Relationship Id="rId5" Type="http://schemas.openxmlformats.org/officeDocument/2006/relationships/hyperlink" Target="https://www.fns.usda.gov/sfs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ontent.govdelivery.com/landing_pages/47500/af538bc2ea4e6a53c4dc8d8cc367f7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ns-prod.azureedge.us/sfsp/sitefinder" TargetMode="External"/><Relationship Id="rId14" Type="http://schemas.openxmlformats.org/officeDocument/2006/relationships/hyperlink" Target="https://www.fns.usda.gov/sf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Smorey</dc:creator>
  <cp:keywords/>
  <dc:description/>
  <cp:lastModifiedBy>Angie Smorey</cp:lastModifiedBy>
  <cp:revision>1</cp:revision>
  <dcterms:created xsi:type="dcterms:W3CDTF">2026-06-02T16:15:00Z</dcterms:created>
  <dcterms:modified xsi:type="dcterms:W3CDTF">2026-06-02T16:17:00Z</dcterms:modified>
</cp:coreProperties>
</file>